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9A76" w14:textId="16CCD0C9" w:rsidR="00192A2D" w:rsidRPr="00192A2D" w:rsidRDefault="00192A2D" w:rsidP="00192A2D">
      <w:pPr>
        <w:widowControl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192A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公司简介</w:t>
      </w:r>
    </w:p>
    <w:p w14:paraId="1969638F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Cs w:val="21"/>
        </w:rPr>
      </w:pPr>
    </w:p>
    <w:p w14:paraId="2B3B6481" w14:textId="642C7AA1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欣胜科技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（深圳）有限公司，是一家专业从事电子元器件代理、技术支持、应用方案定制开发等服务的综合性企业，作为安贝尔国际的成员公司，始终以客户为中心，为其提供电子元器件代理、技术支持以及应用方案定制开发等全方位的专业服务。公司总部位于深圳，管理团队及员工人数超过400人，2022年销售额6.5亿元，专业服务团队人数180多人，办公及仓储面积1万多平方，拥有MCU、模拟器件、电源管理、功率器件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SiC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 xml:space="preserve">、通讯芯片以及模组等多元化的产品线。 </w:t>
      </w:r>
    </w:p>
    <w:p w14:paraId="1FA9CD07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5E26833F" w14:textId="208B6B8D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欣胜科技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 xml:space="preserve">的产品广泛应用于汽车电子、工控、储能等各领域，且与全球各地的客户建立了紧密的合作关系。公司秉持专业、高效的服务理念，拥有一支高素质、经验丰富的技术团队，为客户提供从产品选型评估、研发设计到方案定制以及产品交付全方位的服务，致力于帮助客户的产品实现价值最大化。 </w:t>
      </w:r>
    </w:p>
    <w:p w14:paraId="0DDB3DF9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0685E088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92A2D">
        <w:rPr>
          <w:rFonts w:ascii="仿宋" w:eastAsia="仿宋" w:hAnsi="仿宋" w:cs="宋体"/>
          <w:kern w:val="0"/>
          <w:sz w:val="24"/>
          <w:szCs w:val="24"/>
        </w:rPr>
        <w:t>代理分销品牌主要有：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Cmsemicon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、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芯海科技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、ALTOBEAM、HI-Link、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SiLLUMIN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、RUNIC、类比半导体、荣湃、SCT、TMI、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拓尔微电子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、棱晶、INJOINIC、PANJIT、重庆平伟实业股份有限公司、芯长征科技、NGUNXIN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群芯微电子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 xml:space="preserve">、CETC 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中电国基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、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泰科天润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、SICHAIN、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nichicon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、YUZHIXIN、TSD、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光微科技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Cosemi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等</w:t>
      </w:r>
    </w:p>
    <w:p w14:paraId="354C8CC4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</w:p>
    <w:p w14:paraId="5903704F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92A2D">
        <w:rPr>
          <w:rFonts w:ascii="仿宋" w:eastAsia="仿宋" w:hAnsi="仿宋" w:cs="宋体"/>
          <w:kern w:val="0"/>
          <w:sz w:val="24"/>
          <w:szCs w:val="24"/>
        </w:rPr>
        <w:t>代理分销产品主要有：高性能GPU、MCU、高精度ADC、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WiFi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芯片、解调器芯片、通讯模组、毫米波、驱动芯片、隔离接口、模拟信号链产品、高性能模拟IC、中高压电源IC、电池管理、马达驱动、DCDC、充电IC、车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规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级功率器件、二极管、MOSFET、高压功率器件、光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耦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、继电器、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SiC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 xml:space="preserve"> MOS、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SiC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二极管、车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规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铝电解电容、车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规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电感、定制类电感、显示屏、触摸屏、TOF芯片、霍尔传感器，定制化等</w:t>
      </w:r>
    </w:p>
    <w:p w14:paraId="551B216A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</w:p>
    <w:p w14:paraId="73F87BA9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92A2D">
        <w:rPr>
          <w:rFonts w:ascii="仿宋" w:eastAsia="仿宋" w:hAnsi="仿宋" w:cs="宋体"/>
          <w:kern w:val="0"/>
          <w:sz w:val="24"/>
          <w:szCs w:val="24"/>
        </w:rPr>
        <w:t>应用领域主要有：穿戴设备、工业应用、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笔记本及围边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、大小家电、汽车座舱</w:t>
      </w:r>
    </w:p>
    <w:p w14:paraId="1EACF0FE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92A2D">
        <w:rPr>
          <w:rFonts w:ascii="仿宋" w:eastAsia="仿宋" w:hAnsi="仿宋" w:cs="宋体"/>
          <w:kern w:val="0"/>
          <w:sz w:val="24"/>
          <w:szCs w:val="24"/>
        </w:rPr>
        <w:t xml:space="preserve">合作伙伴主要有：三一集团、比 亚 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迪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 xml:space="preserve"> 汽 车、ANOEL安吉尔、HSAE 航盛、EEE、奥海、EAST“易事特、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ar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小熊、MEGMEET、美的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Midca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、SGFAR首航新能、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Sinexcel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 xml:space="preserve"> 盛弘股份、威胜集团、</w:t>
      </w:r>
      <w:proofErr w:type="spellStart"/>
      <w:r w:rsidRPr="00192A2D">
        <w:rPr>
          <w:rFonts w:ascii="仿宋" w:eastAsia="仿宋" w:hAnsi="仿宋" w:cs="宋体"/>
          <w:kern w:val="0"/>
          <w:sz w:val="24"/>
          <w:szCs w:val="24"/>
        </w:rPr>
        <w:t>mindray</w:t>
      </w:r>
      <w:proofErr w:type="spellEnd"/>
      <w:r w:rsidRPr="00192A2D">
        <w:rPr>
          <w:rFonts w:ascii="仿宋" w:eastAsia="仿宋" w:hAnsi="仿宋" w:cs="宋体"/>
          <w:kern w:val="0"/>
          <w:sz w:val="24"/>
          <w:szCs w:val="24"/>
        </w:rPr>
        <w:t>、文家胜到陸等</w:t>
      </w:r>
    </w:p>
    <w:p w14:paraId="62A33116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</w:p>
    <w:p w14:paraId="6BA5F7A5" w14:textId="77777777" w:rsidR="00192A2D" w:rsidRPr="00192A2D" w:rsidRDefault="00192A2D" w:rsidP="00192A2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92A2D">
        <w:rPr>
          <w:rFonts w:ascii="仿宋" w:eastAsia="仿宋" w:hAnsi="仿宋" w:cs="宋体"/>
          <w:kern w:val="0"/>
          <w:sz w:val="24"/>
          <w:szCs w:val="24"/>
        </w:rPr>
        <w:t>作为电子元器件行业的领军企业，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欣胜科技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不仅具备了丰富的产品资源和渠道优势，还拥有强大的技术实力和创新能力。公司始终关注行业发展趋势，积极拓展新兴市场和应用领域，通过不断优化产品和服务来满足市场需求。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欣胜科技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注重员工的成长和发展，为员工提供良好的职业晋升通道和培训机会。公司倡导以人为本的管理理念，为员工创造一个积极、和谐的工作环境，激发员工的潜能和创造力。此外，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欣胜科技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还承担着一定的社会责任，积极参与公益事业，回馈社会。 展望未来，</w:t>
      </w:r>
      <w:proofErr w:type="gramStart"/>
      <w:r w:rsidRPr="00192A2D">
        <w:rPr>
          <w:rFonts w:ascii="仿宋" w:eastAsia="仿宋" w:hAnsi="仿宋" w:cs="宋体"/>
          <w:kern w:val="0"/>
          <w:sz w:val="24"/>
          <w:szCs w:val="24"/>
        </w:rPr>
        <w:t>欣胜科技</w:t>
      </w:r>
      <w:proofErr w:type="gramEnd"/>
      <w:r w:rsidRPr="00192A2D">
        <w:rPr>
          <w:rFonts w:ascii="仿宋" w:eastAsia="仿宋" w:hAnsi="仿宋" w:cs="宋体"/>
          <w:kern w:val="0"/>
          <w:sz w:val="24"/>
          <w:szCs w:val="24"/>
        </w:rPr>
        <w:t>将继续保持敏锐的市场洞察能力，不断提升服务品质和竞争力。我们将秉持“为客户的产品赋能，提升综合竞争力”的目标和追求，不断创新和发展，为客户提供更优质、更具竞争力的产品和服务。同时，我们也期待与更多的合作伙伴共同携手，共创美好的未来。</w:t>
      </w:r>
    </w:p>
    <w:p w14:paraId="514B0A3A" w14:textId="77777777" w:rsidR="001246C3" w:rsidRPr="00192A2D" w:rsidRDefault="001246C3">
      <w:pPr>
        <w:rPr>
          <w:rFonts w:ascii="仿宋" w:eastAsia="仿宋" w:hAnsi="仿宋"/>
        </w:rPr>
      </w:pPr>
    </w:p>
    <w:sectPr w:rsidR="001246C3" w:rsidRPr="00192A2D" w:rsidSect="00192A2D">
      <w:pgSz w:w="11906" w:h="16838"/>
      <w:pgMar w:top="1440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2D"/>
    <w:rsid w:val="001246C3"/>
    <w:rsid w:val="001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5A0E"/>
  <w15:chartTrackingRefBased/>
  <w15:docId w15:val="{3E9A36C7-2FF3-47F4-A079-AD333A1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yh</dc:creator>
  <cp:keywords/>
  <dc:description/>
  <cp:lastModifiedBy>s yh</cp:lastModifiedBy>
  <cp:revision>1</cp:revision>
  <dcterms:created xsi:type="dcterms:W3CDTF">2023-10-31T03:40:00Z</dcterms:created>
  <dcterms:modified xsi:type="dcterms:W3CDTF">2023-10-31T03:42:00Z</dcterms:modified>
</cp:coreProperties>
</file>